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94B45" w14:textId="38470666" w:rsidR="002B0155" w:rsidRPr="00DE0320" w:rsidRDefault="002B0155" w:rsidP="002B0155">
      <w:pPr>
        <w:spacing w:line="480" w:lineRule="auto"/>
        <w:rPr>
          <w:b/>
          <w:sz w:val="32"/>
          <w:szCs w:val="32"/>
        </w:rPr>
      </w:pPr>
      <w:r w:rsidRPr="00022FA5">
        <w:rPr>
          <w:b/>
          <w:sz w:val="32"/>
          <w:szCs w:val="32"/>
        </w:rPr>
        <w:t>Exhibit JSM-</w:t>
      </w:r>
      <w:r w:rsidR="00D405FB">
        <w:rPr>
          <w:b/>
          <w:sz w:val="32"/>
          <w:szCs w:val="32"/>
        </w:rPr>
        <w:t>0</w:t>
      </w:r>
      <w:r w:rsidRPr="00022FA5">
        <w:rPr>
          <w:b/>
          <w:sz w:val="32"/>
          <w:szCs w:val="32"/>
        </w:rPr>
        <w:t xml:space="preserve">1: </w:t>
      </w:r>
      <w:r w:rsidRPr="00DE0320">
        <w:rPr>
          <w:b/>
          <w:sz w:val="32"/>
          <w:szCs w:val="32"/>
        </w:rPr>
        <w:t>Educational Background and Business Experience</w:t>
      </w:r>
    </w:p>
    <w:p w14:paraId="79696E54" w14:textId="77777777" w:rsidR="002B0155" w:rsidRPr="00022FA5" w:rsidRDefault="002B0155" w:rsidP="002B0155">
      <w:pPr>
        <w:rPr>
          <w:b/>
        </w:rPr>
      </w:pPr>
      <w:r>
        <w:rPr>
          <w:b/>
          <w:sz w:val="32"/>
          <w:szCs w:val="32"/>
        </w:rPr>
        <w:t>Dr</w:t>
      </w:r>
      <w:r w:rsidRPr="00022FA5">
        <w:rPr>
          <w:b/>
          <w:sz w:val="32"/>
          <w:szCs w:val="32"/>
        </w:rPr>
        <w:t>. J. Stuart McMenamin</w:t>
      </w:r>
    </w:p>
    <w:p w14:paraId="5CBA8BAB" w14:textId="77777777" w:rsidR="002B0155" w:rsidRPr="009468DE" w:rsidRDefault="002B0155" w:rsidP="002B0155"/>
    <w:p w14:paraId="7B8D0266" w14:textId="77777777" w:rsidR="002B0155" w:rsidRPr="00022FA5" w:rsidRDefault="002B0155" w:rsidP="002B0155">
      <w:pPr>
        <w:rPr>
          <w:sz w:val="28"/>
          <w:szCs w:val="28"/>
        </w:rPr>
      </w:pPr>
      <w:r w:rsidRPr="00022FA5">
        <w:rPr>
          <w:b/>
          <w:sz w:val="28"/>
          <w:szCs w:val="28"/>
        </w:rPr>
        <w:t>Education</w:t>
      </w:r>
    </w:p>
    <w:p w14:paraId="6BA1F6BE" w14:textId="77777777" w:rsidR="002B0155" w:rsidRPr="009468DE" w:rsidRDefault="002B0155" w:rsidP="002B0155">
      <w:pPr>
        <w:pStyle w:val="pS"/>
        <w:numPr>
          <w:ilvl w:val="0"/>
          <w:numId w:val="1"/>
        </w:numPr>
        <w:spacing w:before="60"/>
      </w:pPr>
      <w:r w:rsidRPr="009468DE">
        <w:t xml:space="preserve">Ph.D., Economics, </w:t>
      </w:r>
      <w:smartTag w:uri="urn:schemas-microsoft-com:office:smarttags" w:element="PlaceType">
        <w:r w:rsidRPr="009468DE">
          <w:t>University</w:t>
        </w:r>
      </w:smartTag>
      <w:r w:rsidRPr="009468DE">
        <w:t xml:space="preserve"> of </w:t>
      </w:r>
      <w:smartTag w:uri="urn:schemas-microsoft-com:office:smarttags" w:element="PlaceName">
        <w:r w:rsidRPr="009468DE">
          <w:t>California</w:t>
        </w:r>
      </w:smartTag>
      <w:r w:rsidRPr="009468DE">
        <w:t xml:space="preserve">, </w:t>
      </w:r>
      <w:smartTag w:uri="urn:schemas-microsoft-com:office:smarttags" w:element="place">
        <w:smartTag w:uri="urn:schemas-microsoft-com:office:smarttags" w:element="City">
          <w:r w:rsidRPr="009468DE">
            <w:t>San Diego</w:t>
          </w:r>
        </w:smartTag>
      </w:smartTag>
      <w:r w:rsidRPr="009468DE">
        <w:t>, 1975</w:t>
      </w:r>
    </w:p>
    <w:p w14:paraId="3F83C23F" w14:textId="77777777" w:rsidR="002B0155" w:rsidRPr="009468DE" w:rsidRDefault="002B0155" w:rsidP="002B0155">
      <w:pPr>
        <w:pStyle w:val="pS"/>
        <w:numPr>
          <w:ilvl w:val="0"/>
          <w:numId w:val="1"/>
        </w:numPr>
        <w:spacing w:before="60"/>
      </w:pPr>
      <w:r w:rsidRPr="009468DE">
        <w:t xml:space="preserve">B.A., Mathematics and Economics, </w:t>
      </w:r>
      <w:smartTag w:uri="urn:schemas-microsoft-com:office:smarttags" w:element="place">
        <w:smartTag w:uri="urn:schemas-microsoft-com:office:smarttags" w:element="PlaceName">
          <w:r w:rsidRPr="009468DE">
            <w:t>Occidental</w:t>
          </w:r>
        </w:smartTag>
        <w:r w:rsidRPr="009468DE">
          <w:t xml:space="preserve"> </w:t>
        </w:r>
        <w:smartTag w:uri="urn:schemas-microsoft-com:office:smarttags" w:element="PlaceType">
          <w:r w:rsidRPr="009468DE">
            <w:t>College</w:t>
          </w:r>
        </w:smartTag>
      </w:smartTag>
      <w:r w:rsidRPr="009468DE">
        <w:t>, 1971</w:t>
      </w:r>
    </w:p>
    <w:p w14:paraId="3CBFC207" w14:textId="77777777" w:rsidR="002B0155" w:rsidRPr="009468DE" w:rsidRDefault="002B0155" w:rsidP="002B0155">
      <w:pPr>
        <w:pStyle w:val="pF"/>
      </w:pPr>
    </w:p>
    <w:p w14:paraId="238369E6" w14:textId="77777777" w:rsidR="002B0155" w:rsidRPr="00022FA5" w:rsidRDefault="002B0155" w:rsidP="002B0155">
      <w:pPr>
        <w:rPr>
          <w:sz w:val="28"/>
          <w:szCs w:val="28"/>
        </w:rPr>
      </w:pPr>
      <w:r w:rsidRPr="00022FA5">
        <w:rPr>
          <w:b/>
          <w:sz w:val="28"/>
          <w:szCs w:val="28"/>
        </w:rPr>
        <w:t>Employment History</w:t>
      </w:r>
    </w:p>
    <w:p w14:paraId="038270DA" w14:textId="77777777" w:rsidR="002B0155" w:rsidRPr="009468DE" w:rsidRDefault="002B0155" w:rsidP="002B0155">
      <w:pPr>
        <w:pStyle w:val="pS"/>
        <w:numPr>
          <w:ilvl w:val="0"/>
          <w:numId w:val="1"/>
        </w:numPr>
        <w:spacing w:before="60"/>
      </w:pPr>
      <w:r w:rsidRPr="009468DE">
        <w:t>Director of Forecasting Solutions, Itron, Inc., 2002-present</w:t>
      </w:r>
    </w:p>
    <w:p w14:paraId="3E301BEF" w14:textId="77777777" w:rsidR="002B0155" w:rsidRPr="009468DE" w:rsidRDefault="002B0155" w:rsidP="002B0155">
      <w:pPr>
        <w:pStyle w:val="pS"/>
        <w:numPr>
          <w:ilvl w:val="0"/>
          <w:numId w:val="1"/>
        </w:numPr>
        <w:spacing w:before="60"/>
      </w:pPr>
      <w:r w:rsidRPr="009468DE">
        <w:t>Senior Vice President, Regional Economic Research, Inc., 1986-2002</w:t>
      </w:r>
    </w:p>
    <w:p w14:paraId="56AC7744" w14:textId="77777777" w:rsidR="002B0155" w:rsidRPr="009468DE" w:rsidRDefault="002B0155" w:rsidP="002B0155">
      <w:pPr>
        <w:pStyle w:val="pS"/>
        <w:numPr>
          <w:ilvl w:val="0"/>
          <w:numId w:val="1"/>
        </w:numPr>
        <w:spacing w:before="60"/>
      </w:pPr>
      <w:r w:rsidRPr="009468DE">
        <w:t>Vice President, Criterion Inc., 1979-1985</w:t>
      </w:r>
    </w:p>
    <w:p w14:paraId="31684492" w14:textId="77777777" w:rsidR="002B0155" w:rsidRPr="009468DE" w:rsidRDefault="002B0155" w:rsidP="002B0155">
      <w:pPr>
        <w:pStyle w:val="pS"/>
        <w:numPr>
          <w:ilvl w:val="0"/>
          <w:numId w:val="1"/>
        </w:numPr>
        <w:spacing w:before="60"/>
      </w:pPr>
      <w:r w:rsidRPr="009468DE">
        <w:t>Senior Economist, President’s Council on Wage and Price Stability, 1978-1979</w:t>
      </w:r>
    </w:p>
    <w:p w14:paraId="081B58DA" w14:textId="77777777" w:rsidR="002B0155" w:rsidRPr="009468DE" w:rsidRDefault="002B0155" w:rsidP="002B0155">
      <w:pPr>
        <w:pStyle w:val="pS"/>
        <w:numPr>
          <w:ilvl w:val="0"/>
          <w:numId w:val="1"/>
        </w:numPr>
        <w:spacing w:before="60"/>
      </w:pPr>
      <w:r w:rsidRPr="009468DE">
        <w:t xml:space="preserve">Lecturer in Economics, </w:t>
      </w:r>
      <w:smartTag w:uri="urn:schemas-microsoft-com:office:smarttags" w:element="place">
        <w:smartTag w:uri="urn:schemas-microsoft-com:office:smarttags" w:element="PlaceType">
          <w:r w:rsidRPr="009468DE">
            <w:t>University</w:t>
          </w:r>
        </w:smartTag>
        <w:r w:rsidRPr="009468DE">
          <w:t xml:space="preserve"> of </w:t>
        </w:r>
        <w:smartTag w:uri="urn:schemas-microsoft-com:office:smarttags" w:element="PlaceName">
          <w:r w:rsidRPr="009468DE">
            <w:t>California</w:t>
          </w:r>
        </w:smartTag>
      </w:smartTag>
      <w:r w:rsidRPr="009468DE">
        <w:t>, San Diego, 1976-1989</w:t>
      </w:r>
    </w:p>
    <w:p w14:paraId="1C2C656F" w14:textId="77777777" w:rsidR="002B0155" w:rsidRPr="009468DE" w:rsidRDefault="002B0155" w:rsidP="002B0155">
      <w:pPr>
        <w:pStyle w:val="pS"/>
        <w:numPr>
          <w:ilvl w:val="0"/>
          <w:numId w:val="1"/>
        </w:numPr>
        <w:spacing w:before="60"/>
      </w:pPr>
      <w:r w:rsidRPr="009468DE">
        <w:t>Research Director, Econometric Research Associates, 1975-1978</w:t>
      </w:r>
    </w:p>
    <w:p w14:paraId="6E3C1CAD" w14:textId="77777777" w:rsidR="002B0155" w:rsidRPr="009468DE" w:rsidRDefault="002B0155" w:rsidP="002B0155">
      <w:pPr>
        <w:pStyle w:val="pS"/>
        <w:numPr>
          <w:ilvl w:val="0"/>
          <w:numId w:val="1"/>
        </w:numPr>
        <w:spacing w:before="60"/>
      </w:pPr>
      <w:r w:rsidRPr="009468DE">
        <w:t>Senior Consultant, Institute for Policy Analysis, 1973-1975</w:t>
      </w:r>
    </w:p>
    <w:p w14:paraId="13251262" w14:textId="77777777" w:rsidR="002B0155" w:rsidRPr="009468DE" w:rsidRDefault="002B0155" w:rsidP="002B0155">
      <w:pPr>
        <w:pStyle w:val="pF"/>
      </w:pPr>
    </w:p>
    <w:p w14:paraId="103F050F" w14:textId="77777777" w:rsidR="002B0155" w:rsidRPr="00022FA5" w:rsidRDefault="002B0155" w:rsidP="002B0155">
      <w:pPr>
        <w:spacing w:after="120"/>
        <w:rPr>
          <w:sz w:val="28"/>
          <w:szCs w:val="28"/>
        </w:rPr>
      </w:pPr>
      <w:r w:rsidRPr="00022FA5">
        <w:rPr>
          <w:b/>
          <w:sz w:val="28"/>
          <w:szCs w:val="28"/>
        </w:rPr>
        <w:t>Research Experience</w:t>
      </w:r>
    </w:p>
    <w:p w14:paraId="5CB1C08D" w14:textId="77777777" w:rsidR="002B0155" w:rsidRPr="009468DE" w:rsidRDefault="002B0155" w:rsidP="002B0155">
      <w:pPr>
        <w:pStyle w:val="Normal3"/>
      </w:pPr>
      <w:r w:rsidRPr="009468DE">
        <w:t>Dr. McMenamin is a nationally recognized expert in the field of energy forecasting.  Over the last 4</w:t>
      </w:r>
      <w:r>
        <w:t>5</w:t>
      </w:r>
      <w:r w:rsidRPr="009468DE">
        <w:t xml:space="preserve"> years, he has specialized in the following areas: end-use modeling, energy technology data development, end-use load shape modeling, system load forecasting, price forecasting, retail load forecasting, financial forecasting, load research data analysis, and smart grid data analytics.  In addition to his work in the energy area, Dr. McMenamin has completed numerous studies in the areas of telecommunications markets, regional economic modeling, and statistical analysis of employment practices.</w:t>
      </w:r>
    </w:p>
    <w:p w14:paraId="2A34D297" w14:textId="77777777" w:rsidR="002B0155" w:rsidRPr="009468DE" w:rsidRDefault="002B0155" w:rsidP="002B0155">
      <w:pPr>
        <w:pStyle w:val="Normal3"/>
      </w:pPr>
    </w:p>
    <w:p w14:paraId="477FBDE0" w14:textId="77777777" w:rsidR="002B0155" w:rsidRPr="009468DE" w:rsidRDefault="002B0155" w:rsidP="002B0155">
      <w:pPr>
        <w:pStyle w:val="Normal3"/>
      </w:pPr>
      <w:r w:rsidRPr="009468DE">
        <w:t>Prior to joining Itron, Dr. McMenamin was the principal investigator for the development of the EPRI end-use models (REEPS, COMMEND, and INFORM) which were the primary end-use modeling tools in North America in the 1980s and 1990’s.  Since joining Itron in 2002, Dr. McMenamin has directed the development of Itron’s forecasting software products (MetrixND, MetrixLT, Forecast Manager, and the Itron Load Research System).  These products are used by most of the major utilities and ISOs in North America for short-term forecasting and financial forecasting.</w:t>
      </w:r>
    </w:p>
    <w:p w14:paraId="0AA41E1C" w14:textId="77777777" w:rsidR="002B0155" w:rsidRPr="009468DE" w:rsidRDefault="002B0155" w:rsidP="002B0155">
      <w:pPr>
        <w:pStyle w:val="Normal3"/>
      </w:pPr>
    </w:p>
    <w:p w14:paraId="5523C295" w14:textId="77777777" w:rsidR="002B0155" w:rsidRPr="009468DE" w:rsidRDefault="002B0155" w:rsidP="002B0155">
      <w:pPr>
        <w:pStyle w:val="Normal3"/>
      </w:pPr>
      <w:r w:rsidRPr="009468DE">
        <w:t xml:space="preserve">In the area of data development, Dr. McMenamin has directed numerous market research studies involving residential, commercial, and industrial customers.  These studies have included large on-site survey projects in all sectors, decision-maker studies, vendor surveys, panel of </w:t>
      </w:r>
      <w:proofErr w:type="gramStart"/>
      <w:r w:rsidRPr="009468DE">
        <w:t>experts</w:t>
      </w:r>
      <w:proofErr w:type="gramEnd"/>
      <w:r w:rsidRPr="009468DE">
        <w:t xml:space="preserve"> studies, and conjoint studies.  Results from these studies have been used to construct comprehensive market assessments involving the modeling of customer purchase actions and customer decision processes.</w:t>
      </w:r>
    </w:p>
    <w:p w14:paraId="57ECA0A0" w14:textId="77777777" w:rsidR="002B0155" w:rsidRPr="009468DE" w:rsidRDefault="002B0155" w:rsidP="002B0155">
      <w:pPr>
        <w:pStyle w:val="Normal3"/>
      </w:pPr>
    </w:p>
    <w:p w14:paraId="2BDAF371" w14:textId="77777777" w:rsidR="002B0155" w:rsidRPr="009468DE" w:rsidRDefault="002B0155" w:rsidP="002B0155">
      <w:pPr>
        <w:pStyle w:val="Normal3"/>
      </w:pPr>
      <w:r w:rsidRPr="009468DE">
        <w:lastRenderedPageBreak/>
        <w:t xml:space="preserve">Over the last </w:t>
      </w:r>
      <w:r>
        <w:t xml:space="preserve">two </w:t>
      </w:r>
      <w:r w:rsidRPr="009468DE">
        <w:t>decade</w:t>
      </w:r>
      <w:r>
        <w:t>s</w:t>
      </w:r>
      <w:r w:rsidRPr="009468DE">
        <w:t xml:space="preserve">, Dr. McMenamin has spearheaded the development of the Statistically Adjusted End-Use modeling framework, which has been adopted by a growing list of major utilities for long-term forecasting.  More recently, Dr. McMenamin has focused on analysis of smart meter data and applications of these data to forecasting, weather normalization, and variance analysis.  </w:t>
      </w:r>
    </w:p>
    <w:p w14:paraId="09B9FD50" w14:textId="77777777" w:rsidR="002B0155" w:rsidRPr="009468DE" w:rsidRDefault="002B0155" w:rsidP="002B0155">
      <w:pPr>
        <w:pStyle w:val="Normal3"/>
      </w:pPr>
    </w:p>
    <w:p w14:paraId="3F378F93" w14:textId="77777777" w:rsidR="002B0155" w:rsidRPr="00022FA5" w:rsidRDefault="002B0155" w:rsidP="002B0155">
      <w:pPr>
        <w:spacing w:after="120"/>
        <w:rPr>
          <w:sz w:val="28"/>
          <w:szCs w:val="28"/>
        </w:rPr>
      </w:pPr>
      <w:r w:rsidRPr="00022FA5">
        <w:rPr>
          <w:b/>
          <w:sz w:val="28"/>
          <w:szCs w:val="28"/>
        </w:rPr>
        <w:t>Teaching Experience</w:t>
      </w:r>
    </w:p>
    <w:p w14:paraId="518BC601" w14:textId="77777777" w:rsidR="002B0155" w:rsidRPr="009468DE" w:rsidRDefault="002B0155" w:rsidP="002B0155">
      <w:pPr>
        <w:pStyle w:val="pF"/>
      </w:pPr>
      <w:r w:rsidRPr="009468DE">
        <w:t xml:space="preserve">Undergraduate courses taught at the </w:t>
      </w:r>
      <w:smartTag w:uri="urn:schemas-microsoft-com:office:smarttags" w:element="PlaceType">
        <w:r w:rsidRPr="009468DE">
          <w:t>University</w:t>
        </w:r>
      </w:smartTag>
      <w:r w:rsidRPr="009468DE">
        <w:t xml:space="preserve"> of </w:t>
      </w:r>
      <w:smartTag w:uri="urn:schemas-microsoft-com:office:smarttags" w:element="PlaceName">
        <w:r w:rsidRPr="009468DE">
          <w:t>California</w:t>
        </w:r>
      </w:smartTag>
      <w:r w:rsidRPr="009468DE">
        <w:t xml:space="preserve">, </w:t>
      </w:r>
      <w:smartTag w:uri="urn:schemas-microsoft-com:office:smarttags" w:element="place">
        <w:smartTag w:uri="urn:schemas-microsoft-com:office:smarttags" w:element="City">
          <w:r w:rsidRPr="009468DE">
            <w:t>San Diego</w:t>
          </w:r>
        </w:smartTag>
      </w:smartTag>
      <w:r w:rsidRPr="009468DE">
        <w:t xml:space="preserve"> (1976-1989).</w:t>
      </w:r>
    </w:p>
    <w:p w14:paraId="7A37F8C4" w14:textId="77777777" w:rsidR="002B0155" w:rsidRPr="009468DE" w:rsidRDefault="002B0155" w:rsidP="002B0155">
      <w:pPr>
        <w:pStyle w:val="pA"/>
      </w:pPr>
    </w:p>
    <w:p w14:paraId="504F6054" w14:textId="77777777" w:rsidR="002B0155" w:rsidRPr="009468DE" w:rsidRDefault="002B0155" w:rsidP="002B0155">
      <w:pPr>
        <w:pStyle w:val="pS"/>
        <w:numPr>
          <w:ilvl w:val="0"/>
          <w:numId w:val="1"/>
        </w:numPr>
      </w:pPr>
      <w:r w:rsidRPr="009468DE">
        <w:t>Topics in Economics</w:t>
      </w:r>
      <w:r w:rsidRPr="009468DE">
        <w:tab/>
      </w:r>
      <w:r w:rsidRPr="009468DE">
        <w:tab/>
      </w:r>
    </w:p>
    <w:p w14:paraId="102F4A5D" w14:textId="77777777" w:rsidR="002B0155" w:rsidRPr="009468DE" w:rsidRDefault="002B0155" w:rsidP="002B0155">
      <w:pPr>
        <w:pStyle w:val="pS"/>
        <w:numPr>
          <w:ilvl w:val="0"/>
          <w:numId w:val="1"/>
        </w:numPr>
      </w:pPr>
      <w:r w:rsidRPr="009468DE">
        <w:t>Principles of Microeconomics</w:t>
      </w:r>
    </w:p>
    <w:p w14:paraId="01448F15" w14:textId="77777777" w:rsidR="002B0155" w:rsidRPr="009468DE" w:rsidRDefault="002B0155" w:rsidP="002B0155">
      <w:pPr>
        <w:pStyle w:val="pS"/>
        <w:numPr>
          <w:ilvl w:val="0"/>
          <w:numId w:val="1"/>
        </w:numPr>
      </w:pPr>
      <w:r w:rsidRPr="009468DE">
        <w:t>Money and Banking</w:t>
      </w:r>
      <w:r w:rsidRPr="009468DE">
        <w:tab/>
      </w:r>
      <w:r w:rsidRPr="009468DE">
        <w:tab/>
      </w:r>
    </w:p>
    <w:p w14:paraId="3E31BC12" w14:textId="77777777" w:rsidR="002B0155" w:rsidRPr="009468DE" w:rsidRDefault="002B0155" w:rsidP="002B0155">
      <w:pPr>
        <w:pStyle w:val="pS"/>
        <w:numPr>
          <w:ilvl w:val="0"/>
          <w:numId w:val="1"/>
        </w:numPr>
      </w:pPr>
      <w:r w:rsidRPr="009468DE">
        <w:t>International Finance</w:t>
      </w:r>
      <w:r w:rsidRPr="009468DE">
        <w:tab/>
      </w:r>
      <w:r w:rsidRPr="009468DE">
        <w:tab/>
      </w:r>
      <w:r w:rsidRPr="009468DE">
        <w:tab/>
      </w:r>
    </w:p>
    <w:p w14:paraId="1508D529" w14:textId="77777777" w:rsidR="002B0155" w:rsidRPr="009468DE" w:rsidRDefault="002B0155" w:rsidP="002B0155">
      <w:pPr>
        <w:numPr>
          <w:ilvl w:val="12"/>
          <w:numId w:val="0"/>
        </w:numPr>
        <w:ind w:left="432" w:hanging="432"/>
      </w:pPr>
    </w:p>
    <w:p w14:paraId="0EE643F0" w14:textId="77777777" w:rsidR="002B0155" w:rsidRPr="00022FA5" w:rsidRDefault="002B0155" w:rsidP="002B0155">
      <w:pPr>
        <w:spacing w:after="120"/>
        <w:rPr>
          <w:sz w:val="28"/>
          <w:szCs w:val="28"/>
        </w:rPr>
      </w:pPr>
      <w:r w:rsidRPr="00022FA5">
        <w:rPr>
          <w:b/>
          <w:sz w:val="28"/>
          <w:szCs w:val="28"/>
        </w:rPr>
        <w:t>Selected Reports and Papers</w:t>
      </w:r>
    </w:p>
    <w:p w14:paraId="32C910F3" w14:textId="77777777" w:rsidR="002B0155" w:rsidRPr="009468DE" w:rsidRDefault="002B0155" w:rsidP="002B0155">
      <w:pPr>
        <w:pStyle w:val="pB"/>
      </w:pPr>
      <w:r w:rsidRPr="009468DE">
        <w:rPr>
          <w:i/>
        </w:rPr>
        <w:t xml:space="preserve">Daily Sales Tracking using AMI Data, presented at </w:t>
      </w:r>
      <w:r w:rsidRPr="009468DE">
        <w:t xml:space="preserve">AEIC Load Research Committee Meeting, </w:t>
      </w:r>
      <w:proofErr w:type="gramStart"/>
      <w:r w:rsidRPr="009468DE">
        <w:t>June,</w:t>
      </w:r>
      <w:proofErr w:type="gramEnd"/>
      <w:r w:rsidRPr="009468DE">
        <w:t xml:space="preserve"> 2017</w:t>
      </w:r>
    </w:p>
    <w:p w14:paraId="669C0E0C" w14:textId="77777777" w:rsidR="002B0155" w:rsidRPr="009468DE" w:rsidRDefault="002B0155" w:rsidP="002B0155">
      <w:pPr>
        <w:pStyle w:val="pA3"/>
      </w:pPr>
    </w:p>
    <w:p w14:paraId="0BD3BF0D" w14:textId="77777777" w:rsidR="002B0155" w:rsidRPr="009468DE" w:rsidRDefault="002B0155" w:rsidP="002B0155">
      <w:pPr>
        <w:pStyle w:val="pB"/>
      </w:pPr>
      <w:r w:rsidRPr="009468DE">
        <w:rPr>
          <w:i/>
        </w:rPr>
        <w:t>Weather Normalization of VPP Hourly Usage</w:t>
      </w:r>
      <w:r w:rsidRPr="009468DE">
        <w:t xml:space="preserve">, presented at AEIC/WLR Annual Meeting, </w:t>
      </w:r>
      <w:proofErr w:type="gramStart"/>
      <w:r w:rsidRPr="009468DE">
        <w:t>August,</w:t>
      </w:r>
      <w:proofErr w:type="gramEnd"/>
      <w:r w:rsidRPr="009468DE">
        <w:t xml:space="preserve"> 2015</w:t>
      </w:r>
    </w:p>
    <w:p w14:paraId="5554FD49" w14:textId="77777777" w:rsidR="002B0155" w:rsidRPr="009468DE" w:rsidRDefault="002B0155" w:rsidP="002B0155">
      <w:pPr>
        <w:pStyle w:val="pA3"/>
      </w:pPr>
    </w:p>
    <w:p w14:paraId="3885AFC3" w14:textId="77777777" w:rsidR="002B0155" w:rsidRPr="009468DE" w:rsidRDefault="002B0155" w:rsidP="002B0155">
      <w:pPr>
        <w:pStyle w:val="pB"/>
      </w:pPr>
      <w:r w:rsidRPr="009468DE">
        <w:rPr>
          <w:i/>
        </w:rPr>
        <w:t xml:space="preserve">Incorporating Energy Efficiency into Western Interconnection Transmission Planning, </w:t>
      </w:r>
      <w:r w:rsidRPr="009468DE">
        <w:t xml:space="preserve">with Galen Berbose, Alan Sanstad, Charles, Goldman, Andy Sukenik, LBNL-6578E, </w:t>
      </w:r>
      <w:proofErr w:type="gramStart"/>
      <w:r w:rsidRPr="009468DE">
        <w:t>February,</w:t>
      </w:r>
      <w:proofErr w:type="gramEnd"/>
      <w:r w:rsidRPr="009468DE">
        <w:t xml:space="preserve"> 2014</w:t>
      </w:r>
    </w:p>
    <w:p w14:paraId="7BB4A84C" w14:textId="77777777" w:rsidR="002B0155" w:rsidRPr="009468DE" w:rsidRDefault="002B0155" w:rsidP="002B0155">
      <w:pPr>
        <w:pStyle w:val="pA3"/>
      </w:pPr>
    </w:p>
    <w:p w14:paraId="5CA9715B" w14:textId="77777777" w:rsidR="002B0155" w:rsidRPr="009468DE" w:rsidRDefault="002B0155" w:rsidP="002B0155">
      <w:pPr>
        <w:pStyle w:val="pB"/>
      </w:pPr>
      <w:r w:rsidRPr="009468DE">
        <w:rPr>
          <w:i/>
        </w:rPr>
        <w:t xml:space="preserve">Weather Normalization by Time of Use, </w:t>
      </w:r>
      <w:r w:rsidRPr="009468DE">
        <w:t>with Rob Zacher</w:t>
      </w:r>
      <w:r w:rsidRPr="009468DE">
        <w:rPr>
          <w:i/>
        </w:rPr>
        <w:t xml:space="preserve">, </w:t>
      </w:r>
      <w:r w:rsidRPr="009468DE">
        <w:t>AEIC/WLR Annual Meeting, September 2014.</w:t>
      </w:r>
    </w:p>
    <w:p w14:paraId="6B6E92BD" w14:textId="77777777" w:rsidR="002B0155" w:rsidRPr="009468DE" w:rsidRDefault="002B0155" w:rsidP="002B0155">
      <w:pPr>
        <w:pStyle w:val="pA3"/>
      </w:pPr>
    </w:p>
    <w:p w14:paraId="0C003EF8" w14:textId="77777777" w:rsidR="002B0155" w:rsidRPr="009468DE" w:rsidRDefault="002B0155" w:rsidP="002B0155">
      <w:pPr>
        <w:pStyle w:val="pB"/>
      </w:pPr>
      <w:r w:rsidRPr="009468DE">
        <w:rPr>
          <w:i/>
        </w:rPr>
        <w:t xml:space="preserve">Modeling an Aggressive Energy-Efficiency Scenario in Long-Range Load Forecasting for Electric Power Transmission Planning, </w:t>
      </w:r>
      <w:r w:rsidRPr="009468DE">
        <w:t>with Alan Sanstad, Galen Barbose, Charles Goldman, and Andrew Sukenik, Applied Energy, Sept 2014.</w:t>
      </w:r>
    </w:p>
    <w:p w14:paraId="007C6F90" w14:textId="77777777" w:rsidR="002B0155" w:rsidRPr="009468DE" w:rsidRDefault="002B0155" w:rsidP="002B0155">
      <w:pPr>
        <w:pStyle w:val="pA3"/>
      </w:pPr>
    </w:p>
    <w:p w14:paraId="40D09505" w14:textId="77777777" w:rsidR="002B0155" w:rsidRPr="009468DE" w:rsidRDefault="002B0155" w:rsidP="002B0155">
      <w:pPr>
        <w:pStyle w:val="pB"/>
      </w:pPr>
      <w:r w:rsidRPr="009468DE">
        <w:rPr>
          <w:i/>
        </w:rPr>
        <w:t xml:space="preserve">Forecasting Accuracy Survey and Energy Trends, </w:t>
      </w:r>
      <w:r w:rsidRPr="009468DE">
        <w:t>presented at Energy Forecasting Group annual meeting, April 2014.</w:t>
      </w:r>
    </w:p>
    <w:p w14:paraId="1CF1B304" w14:textId="77777777" w:rsidR="002B0155" w:rsidRPr="009468DE" w:rsidRDefault="002B0155" w:rsidP="002B0155">
      <w:pPr>
        <w:pStyle w:val="pA3"/>
      </w:pPr>
    </w:p>
    <w:p w14:paraId="7F6D695B" w14:textId="77777777" w:rsidR="002B0155" w:rsidRDefault="002B0155" w:rsidP="002B0155">
      <w:pPr>
        <w:pStyle w:val="pB"/>
        <w:rPr>
          <w:i/>
        </w:rPr>
      </w:pPr>
      <w:r w:rsidRPr="009468DE">
        <w:rPr>
          <w:i/>
        </w:rPr>
        <w:t>Leveraging Meter Data for Distributed Energy Load Forecasting</w:t>
      </w:r>
      <w:r w:rsidRPr="009468DE">
        <w:t>, presented at Analytics for Integration of Distributed Energy Resources panel, IEE Power &amp; Energy Society meeting, July 2013</w:t>
      </w:r>
      <w:r w:rsidRPr="009468DE">
        <w:rPr>
          <w:i/>
        </w:rPr>
        <w:t>.</w:t>
      </w:r>
    </w:p>
    <w:p w14:paraId="236FBE26" w14:textId="77777777" w:rsidR="002B0155" w:rsidRPr="00022FA5" w:rsidRDefault="002B0155" w:rsidP="002B0155">
      <w:pPr>
        <w:pStyle w:val="pA3"/>
      </w:pPr>
    </w:p>
    <w:p w14:paraId="10DE7579" w14:textId="77777777" w:rsidR="002B0155" w:rsidRPr="009468DE" w:rsidRDefault="002B0155" w:rsidP="002B0155">
      <w:pPr>
        <w:pStyle w:val="pB"/>
        <w:rPr>
          <w:i/>
        </w:rPr>
      </w:pPr>
      <w:r w:rsidRPr="009468DE">
        <w:rPr>
          <w:i/>
        </w:rPr>
        <w:t xml:space="preserve">Exploratory Data Analysis using Neural Networks, </w:t>
      </w:r>
      <w:r w:rsidRPr="009468DE">
        <w:t>presented at Global Energy Forecasting Competition panel, IEE Power &amp; Energy Society meeting, July 2013</w:t>
      </w:r>
      <w:r w:rsidRPr="009468DE">
        <w:rPr>
          <w:i/>
        </w:rPr>
        <w:t>.</w:t>
      </w:r>
    </w:p>
    <w:p w14:paraId="414D693D" w14:textId="77777777" w:rsidR="002B0155" w:rsidRPr="009468DE" w:rsidRDefault="002B0155" w:rsidP="002B0155">
      <w:pPr>
        <w:pStyle w:val="pA3"/>
      </w:pPr>
    </w:p>
    <w:p w14:paraId="51CB3189" w14:textId="77777777" w:rsidR="002B0155" w:rsidRPr="009468DE" w:rsidRDefault="002B0155" w:rsidP="002B0155">
      <w:pPr>
        <w:pStyle w:val="pB"/>
      </w:pPr>
      <w:r w:rsidRPr="009468DE">
        <w:rPr>
          <w:i/>
        </w:rPr>
        <w:t xml:space="preserve">Smart Grid Analytics, </w:t>
      </w:r>
      <w:r w:rsidRPr="009468DE">
        <w:t xml:space="preserve">presented at AEIC Load Research Workshop, </w:t>
      </w:r>
      <w:proofErr w:type="gramStart"/>
      <w:r w:rsidRPr="009468DE">
        <w:t>April,</w:t>
      </w:r>
      <w:proofErr w:type="gramEnd"/>
      <w:r w:rsidRPr="009468DE">
        <w:t xml:space="preserve"> 2013.</w:t>
      </w:r>
    </w:p>
    <w:p w14:paraId="7B382F94" w14:textId="77777777" w:rsidR="002B0155" w:rsidRPr="009468DE" w:rsidRDefault="002B0155" w:rsidP="002B0155">
      <w:pPr>
        <w:pStyle w:val="pA3"/>
      </w:pPr>
    </w:p>
    <w:p w14:paraId="358646AA" w14:textId="77777777" w:rsidR="002B0155" w:rsidRPr="009468DE" w:rsidRDefault="002B0155" w:rsidP="002B0155">
      <w:pPr>
        <w:pStyle w:val="pB"/>
      </w:pPr>
      <w:r w:rsidRPr="009468DE">
        <w:rPr>
          <w:i/>
        </w:rPr>
        <w:t xml:space="preserve">Using AMI Data to Improve Forecasting and Financial Analytics, </w:t>
      </w:r>
      <w:r w:rsidRPr="009468DE">
        <w:t xml:space="preserve">presented at Western Load Research Association, </w:t>
      </w:r>
      <w:proofErr w:type="gramStart"/>
      <w:r w:rsidRPr="009468DE">
        <w:t>October,</w:t>
      </w:r>
      <w:proofErr w:type="gramEnd"/>
      <w:r w:rsidRPr="009468DE">
        <w:t xml:space="preserve"> 2012.</w:t>
      </w:r>
    </w:p>
    <w:p w14:paraId="7B51B202" w14:textId="77777777" w:rsidR="002B0155" w:rsidRPr="009468DE" w:rsidRDefault="002B0155" w:rsidP="002B0155">
      <w:pPr>
        <w:pStyle w:val="pA3"/>
      </w:pPr>
    </w:p>
    <w:p w14:paraId="0826F728" w14:textId="77777777" w:rsidR="002B0155" w:rsidRPr="009468DE" w:rsidRDefault="002B0155" w:rsidP="002B0155">
      <w:pPr>
        <w:pStyle w:val="pB"/>
      </w:pPr>
      <w:r w:rsidRPr="009468DE">
        <w:rPr>
          <w:i/>
        </w:rPr>
        <w:lastRenderedPageBreak/>
        <w:t xml:space="preserve">Links Between Forecasting, Load Research, and Energy Efficiency Analysis, </w:t>
      </w:r>
      <w:r w:rsidRPr="009468DE">
        <w:t xml:space="preserve">presented at Western Load Research Association, </w:t>
      </w:r>
      <w:proofErr w:type="gramStart"/>
      <w:r w:rsidRPr="009468DE">
        <w:t>September,</w:t>
      </w:r>
      <w:proofErr w:type="gramEnd"/>
      <w:r w:rsidRPr="009468DE">
        <w:t xml:space="preserve"> 2011.</w:t>
      </w:r>
    </w:p>
    <w:p w14:paraId="59E479E5" w14:textId="77777777" w:rsidR="002B0155" w:rsidRPr="009468DE" w:rsidRDefault="002B0155" w:rsidP="002B0155">
      <w:pPr>
        <w:pStyle w:val="pA3"/>
      </w:pPr>
    </w:p>
    <w:p w14:paraId="2D252128" w14:textId="77777777" w:rsidR="002B0155" w:rsidRPr="009468DE" w:rsidRDefault="002B0155" w:rsidP="002B0155">
      <w:pPr>
        <w:pStyle w:val="pB"/>
      </w:pPr>
      <w:r w:rsidRPr="009468DE">
        <w:rPr>
          <w:i/>
        </w:rPr>
        <w:t>Demand Response Analytics and other Applications of Smart Grid Data,</w:t>
      </w:r>
      <w:r w:rsidRPr="009468DE">
        <w:t xml:space="preserve"> presented at Western Load Research Association, March, 2010.</w:t>
      </w:r>
    </w:p>
    <w:p w14:paraId="0475C2A4" w14:textId="77777777" w:rsidR="002B0155" w:rsidRPr="009468DE" w:rsidRDefault="002B0155" w:rsidP="002B0155">
      <w:pPr>
        <w:pStyle w:val="pA3"/>
      </w:pPr>
    </w:p>
    <w:p w14:paraId="34B8CF84" w14:textId="77777777" w:rsidR="002B0155" w:rsidRPr="009468DE" w:rsidRDefault="002B0155" w:rsidP="002B0155">
      <w:pPr>
        <w:pStyle w:val="pB"/>
      </w:pPr>
      <w:r w:rsidRPr="009468DE">
        <w:rPr>
          <w:i/>
        </w:rPr>
        <w:t xml:space="preserve">Impact of AMI on Forecasting and Load Research, </w:t>
      </w:r>
      <w:r w:rsidRPr="009468DE">
        <w:t xml:space="preserve">presented at Western Load Research Association, March, 2008.  </w:t>
      </w:r>
      <w:proofErr w:type="gramStart"/>
      <w:r w:rsidRPr="009468DE">
        <w:t>Also</w:t>
      </w:r>
      <w:proofErr w:type="gramEnd"/>
      <w:r w:rsidRPr="009468DE">
        <w:t xml:space="preserve"> Itron white paper available at www.Itron.com.</w:t>
      </w:r>
    </w:p>
    <w:p w14:paraId="30FDCECD" w14:textId="77777777" w:rsidR="002B0155" w:rsidRPr="009468DE" w:rsidRDefault="002B0155" w:rsidP="002B0155">
      <w:pPr>
        <w:pStyle w:val="pA3"/>
      </w:pPr>
    </w:p>
    <w:p w14:paraId="13F34BC4" w14:textId="77777777" w:rsidR="002B0155" w:rsidRPr="009468DE" w:rsidRDefault="002B0155" w:rsidP="002B0155">
      <w:pPr>
        <w:pStyle w:val="pB"/>
      </w:pPr>
      <w:r w:rsidRPr="009468DE">
        <w:rPr>
          <w:i/>
        </w:rPr>
        <w:t xml:space="preserve">Defining Normal Weather for Energy and Peak Normalization, </w:t>
      </w:r>
      <w:r w:rsidRPr="009468DE">
        <w:t xml:space="preserve">Itron white paper, </w:t>
      </w:r>
      <w:proofErr w:type="gramStart"/>
      <w:r w:rsidRPr="009468DE">
        <w:t>September,</w:t>
      </w:r>
      <w:proofErr w:type="gramEnd"/>
      <w:r w:rsidRPr="009468DE">
        <w:t xml:space="preserve"> 2009.  Available at www.Itron.com</w:t>
      </w:r>
    </w:p>
    <w:p w14:paraId="77AE6801" w14:textId="77777777" w:rsidR="002B0155" w:rsidRPr="009468DE" w:rsidRDefault="002B0155" w:rsidP="002B0155">
      <w:pPr>
        <w:pStyle w:val="pA3"/>
      </w:pPr>
    </w:p>
    <w:p w14:paraId="78D8EB57" w14:textId="77777777" w:rsidR="002B0155" w:rsidRPr="009468DE" w:rsidRDefault="002B0155" w:rsidP="002B0155">
      <w:pPr>
        <w:pStyle w:val="pB"/>
      </w:pPr>
      <w:r w:rsidRPr="009468DE">
        <w:rPr>
          <w:i/>
        </w:rPr>
        <w:t xml:space="preserve">Weather Normalization Best Practices Survey, </w:t>
      </w:r>
      <w:r w:rsidRPr="009468DE">
        <w:t xml:space="preserve">presented at Association of Edison Illuminating Companies, Load Research Workshop, </w:t>
      </w:r>
      <w:proofErr w:type="gramStart"/>
      <w:r w:rsidRPr="009468DE">
        <w:t>April,</w:t>
      </w:r>
      <w:proofErr w:type="gramEnd"/>
      <w:r w:rsidRPr="009468DE">
        <w:t xml:space="preserve"> 2006.</w:t>
      </w:r>
    </w:p>
    <w:p w14:paraId="34C967E9" w14:textId="77777777" w:rsidR="002B0155" w:rsidRPr="009468DE" w:rsidRDefault="002B0155" w:rsidP="002B0155">
      <w:pPr>
        <w:pStyle w:val="pA3"/>
      </w:pPr>
    </w:p>
    <w:p w14:paraId="2DA42080" w14:textId="77777777" w:rsidR="002B0155" w:rsidRPr="009468DE" w:rsidRDefault="002B0155" w:rsidP="002B0155">
      <w:pPr>
        <w:pStyle w:val="pB"/>
      </w:pPr>
      <w:r w:rsidRPr="009468DE">
        <w:rPr>
          <w:i/>
        </w:rPr>
        <w:t>Using Load Research Data to Estimate Unbilled Revenues</w:t>
      </w:r>
      <w:r w:rsidRPr="009468DE">
        <w:t xml:space="preserve">, presented at </w:t>
      </w:r>
      <w:smartTag w:uri="urn:schemas-microsoft-com:office:smarttags" w:element="place">
        <w:r w:rsidRPr="009468DE">
          <w:t>Western Loa</w:t>
        </w:r>
      </w:smartTag>
      <w:r w:rsidRPr="009468DE">
        <w:t xml:space="preserve">d Research Association, </w:t>
      </w:r>
      <w:proofErr w:type="gramStart"/>
      <w:r w:rsidRPr="009468DE">
        <w:t>September,</w:t>
      </w:r>
      <w:proofErr w:type="gramEnd"/>
      <w:r w:rsidRPr="009468DE">
        <w:t xml:space="preserve"> 2004</w:t>
      </w:r>
    </w:p>
    <w:p w14:paraId="0C7F9396" w14:textId="77777777" w:rsidR="002B0155" w:rsidRPr="009468DE" w:rsidRDefault="002B0155" w:rsidP="002B0155">
      <w:pPr>
        <w:pStyle w:val="pA2"/>
      </w:pPr>
    </w:p>
    <w:p w14:paraId="154DA71A" w14:textId="77777777" w:rsidR="002B0155" w:rsidRPr="009468DE" w:rsidRDefault="002B0155" w:rsidP="002B0155">
      <w:pPr>
        <w:pStyle w:val="pB"/>
      </w:pPr>
      <w:r w:rsidRPr="009468DE">
        <w:rPr>
          <w:i/>
        </w:rPr>
        <w:t>Profiling and Forecasting in Retail Electricity Markets,</w:t>
      </w:r>
      <w:r w:rsidRPr="009468DE">
        <w:t xml:space="preserve"> presented at Advanced Workshop in Regulation and Competition, Center for Research in Regulated Industries, </w:t>
      </w:r>
      <w:proofErr w:type="gramStart"/>
      <w:r w:rsidRPr="009468DE">
        <w:t>June,</w:t>
      </w:r>
      <w:proofErr w:type="gramEnd"/>
      <w:r w:rsidRPr="009468DE">
        <w:t xml:space="preserve"> 2001. </w:t>
      </w:r>
    </w:p>
    <w:p w14:paraId="5F106078" w14:textId="77777777" w:rsidR="002B0155" w:rsidRPr="009468DE" w:rsidRDefault="002B0155" w:rsidP="002B0155">
      <w:pPr>
        <w:pStyle w:val="pA3"/>
      </w:pPr>
    </w:p>
    <w:p w14:paraId="1251B523" w14:textId="77777777" w:rsidR="002B0155" w:rsidRPr="009468DE" w:rsidRDefault="002B0155" w:rsidP="002B0155">
      <w:pPr>
        <w:pStyle w:val="pB"/>
      </w:pPr>
      <w:r w:rsidRPr="009468DE">
        <w:rPr>
          <w:i/>
        </w:rPr>
        <w:t>The Technical Side of ERCOT Profile Models,</w:t>
      </w:r>
      <w:r w:rsidRPr="009468DE">
        <w:t xml:space="preserve"> presented at Western Load Research Association, </w:t>
      </w:r>
      <w:proofErr w:type="gramStart"/>
      <w:r w:rsidRPr="009468DE">
        <w:t>April,</w:t>
      </w:r>
      <w:proofErr w:type="gramEnd"/>
      <w:r w:rsidRPr="009468DE">
        <w:t xml:space="preserve"> 2001.</w:t>
      </w:r>
    </w:p>
    <w:p w14:paraId="639EB583" w14:textId="77777777" w:rsidR="002B0155" w:rsidRPr="009468DE" w:rsidRDefault="002B0155" w:rsidP="002B0155">
      <w:pPr>
        <w:pStyle w:val="pA3"/>
      </w:pPr>
    </w:p>
    <w:p w14:paraId="5AA64C76" w14:textId="77777777" w:rsidR="002B0155" w:rsidRPr="009468DE" w:rsidRDefault="002B0155" w:rsidP="002B0155">
      <w:pPr>
        <w:pStyle w:val="pB"/>
      </w:pPr>
      <w:r w:rsidRPr="009468DE">
        <w:rPr>
          <w:i/>
        </w:rPr>
        <w:t>Sample Design for Load Profiling</w:t>
      </w:r>
      <w:r w:rsidRPr="009468DE">
        <w:t xml:space="preserve">, presented at Association of Edison Illuminating Companies workshop, </w:t>
      </w:r>
      <w:proofErr w:type="gramStart"/>
      <w:r w:rsidRPr="009468DE">
        <w:t>April,</w:t>
      </w:r>
      <w:proofErr w:type="gramEnd"/>
      <w:r w:rsidRPr="009468DE">
        <w:t xml:space="preserve"> 2001.</w:t>
      </w:r>
    </w:p>
    <w:p w14:paraId="38D03DF5" w14:textId="77777777" w:rsidR="002B0155" w:rsidRPr="009468DE" w:rsidRDefault="002B0155" w:rsidP="002B0155">
      <w:pPr>
        <w:pStyle w:val="pA3"/>
      </w:pPr>
    </w:p>
    <w:p w14:paraId="27E5B9D8" w14:textId="77777777" w:rsidR="002B0155" w:rsidRPr="009468DE" w:rsidRDefault="002B0155" w:rsidP="002B0155">
      <w:pPr>
        <w:pStyle w:val="pB"/>
      </w:pPr>
      <w:r w:rsidRPr="009468DE">
        <w:rPr>
          <w:i/>
        </w:rPr>
        <w:t>Neural Networks, What Goes on Inside the Black Box</w:t>
      </w:r>
      <w:r w:rsidRPr="009468DE">
        <w:t xml:space="preserve">, presented at EPRI Forecasting Workshop, </w:t>
      </w:r>
      <w:proofErr w:type="gramStart"/>
      <w:r w:rsidRPr="009468DE">
        <w:t>December,</w:t>
      </w:r>
      <w:proofErr w:type="gramEnd"/>
      <w:r w:rsidRPr="009468DE">
        <w:t xml:space="preserve"> 2000.</w:t>
      </w:r>
    </w:p>
    <w:p w14:paraId="33176524" w14:textId="77777777" w:rsidR="002B0155" w:rsidRPr="009468DE" w:rsidRDefault="002B0155" w:rsidP="002B0155">
      <w:pPr>
        <w:pStyle w:val="pA3"/>
      </w:pPr>
    </w:p>
    <w:p w14:paraId="238FEF78" w14:textId="77777777" w:rsidR="002B0155" w:rsidRPr="009468DE" w:rsidRDefault="002B0155" w:rsidP="002B0155">
      <w:pPr>
        <w:pStyle w:val="pB"/>
      </w:pPr>
      <w:r w:rsidRPr="009468DE">
        <w:rPr>
          <w:i/>
        </w:rPr>
        <w:t>Evaluating the Decline in Residential Gas Usage</w:t>
      </w:r>
      <w:r w:rsidRPr="009468DE">
        <w:t xml:space="preserve">, primary author, prepared for Gas Research Institute, </w:t>
      </w:r>
      <w:proofErr w:type="gramStart"/>
      <w:r w:rsidRPr="009468DE">
        <w:t>May,</w:t>
      </w:r>
      <w:proofErr w:type="gramEnd"/>
      <w:r w:rsidRPr="009468DE">
        <w:t xml:space="preserve"> 2000.</w:t>
      </w:r>
    </w:p>
    <w:p w14:paraId="63E29CD1" w14:textId="77777777" w:rsidR="002B0155" w:rsidRPr="009468DE" w:rsidRDefault="002B0155" w:rsidP="002B0155">
      <w:pPr>
        <w:pStyle w:val="pA3"/>
      </w:pPr>
    </w:p>
    <w:p w14:paraId="07A6F00C" w14:textId="77777777" w:rsidR="002B0155" w:rsidRPr="009468DE" w:rsidRDefault="002B0155" w:rsidP="002B0155">
      <w:pPr>
        <w:pStyle w:val="pB"/>
      </w:pPr>
      <w:r w:rsidRPr="009468DE">
        <w:rPr>
          <w:i/>
        </w:rPr>
        <w:t>Comparison of Statistical Approaches to Electricity Price Forecasting,</w:t>
      </w:r>
      <w:r w:rsidRPr="009468DE">
        <w:t xml:space="preserve"> with F. Monforte.  In </w:t>
      </w:r>
      <w:r w:rsidRPr="009468DE">
        <w:rPr>
          <w:i/>
        </w:rPr>
        <w:t>Pricing in Competitive Electricity Markets</w:t>
      </w:r>
      <w:r w:rsidRPr="009468DE">
        <w:t xml:space="preserve">, Kluwer Academic Publishers, A. Faruqui and K. Eakin, eds, </w:t>
      </w:r>
      <w:proofErr w:type="gramStart"/>
      <w:r w:rsidRPr="009468DE">
        <w:t>April,</w:t>
      </w:r>
      <w:proofErr w:type="gramEnd"/>
      <w:r w:rsidRPr="009468DE">
        <w:t xml:space="preserve"> 2000.</w:t>
      </w:r>
    </w:p>
    <w:p w14:paraId="2A53A1FA" w14:textId="77777777" w:rsidR="002B0155" w:rsidRPr="009468DE" w:rsidRDefault="002B0155" w:rsidP="002B0155">
      <w:pPr>
        <w:pStyle w:val="pA3"/>
      </w:pPr>
    </w:p>
    <w:p w14:paraId="6579AE56" w14:textId="77777777" w:rsidR="002B0155" w:rsidRPr="009468DE" w:rsidRDefault="002B0155" w:rsidP="002B0155">
      <w:pPr>
        <w:pStyle w:val="pB"/>
      </w:pPr>
      <w:r w:rsidRPr="009468DE">
        <w:rPr>
          <w:i/>
        </w:rPr>
        <w:t>Long-term and Short-term Hourly Profile Forecasting Methods.</w:t>
      </w:r>
      <w:r w:rsidRPr="009468DE">
        <w:t xml:space="preserve">  Western Load Research Association Conference, </w:t>
      </w:r>
      <w:proofErr w:type="gramStart"/>
      <w:r w:rsidRPr="009468DE">
        <w:t>October,</w:t>
      </w:r>
      <w:proofErr w:type="gramEnd"/>
      <w:r w:rsidRPr="009468DE">
        <w:t xml:space="preserve"> 1999.</w:t>
      </w:r>
    </w:p>
    <w:p w14:paraId="08221421" w14:textId="77777777" w:rsidR="002B0155" w:rsidRPr="009468DE" w:rsidRDefault="002B0155" w:rsidP="002B0155">
      <w:pPr>
        <w:pStyle w:val="pA3"/>
      </w:pPr>
    </w:p>
    <w:p w14:paraId="1E6AE545" w14:textId="77777777" w:rsidR="002B0155" w:rsidRPr="009468DE" w:rsidRDefault="002B0155" w:rsidP="002B0155">
      <w:pPr>
        <w:pStyle w:val="pB"/>
      </w:pPr>
      <w:r w:rsidRPr="009468DE">
        <w:rPr>
          <w:i/>
        </w:rPr>
        <w:t>Load Forecasting for Retail Sales</w:t>
      </w:r>
      <w:r w:rsidRPr="009468DE">
        <w:t>, with F. Monforte.  EPRI 12</w:t>
      </w:r>
      <w:r w:rsidRPr="009468DE">
        <w:rPr>
          <w:vertAlign w:val="superscript"/>
        </w:rPr>
        <w:t>th</w:t>
      </w:r>
      <w:r w:rsidRPr="009468DE">
        <w:t xml:space="preserve"> Forecasting Symposium, </w:t>
      </w:r>
      <w:proofErr w:type="gramStart"/>
      <w:r w:rsidRPr="009468DE">
        <w:t>April,</w:t>
      </w:r>
      <w:proofErr w:type="gramEnd"/>
      <w:r w:rsidRPr="009468DE">
        <w:t xml:space="preserve"> 1999.</w:t>
      </w:r>
    </w:p>
    <w:p w14:paraId="05EA5326" w14:textId="77777777" w:rsidR="002B0155" w:rsidRPr="009468DE" w:rsidRDefault="002B0155" w:rsidP="002B0155">
      <w:pPr>
        <w:pStyle w:val="pA3"/>
      </w:pPr>
    </w:p>
    <w:p w14:paraId="09848C6F" w14:textId="77777777" w:rsidR="002B0155" w:rsidRPr="009468DE" w:rsidRDefault="002B0155" w:rsidP="002B0155">
      <w:pPr>
        <w:pStyle w:val="pB"/>
      </w:pPr>
      <w:r w:rsidRPr="009468DE">
        <w:rPr>
          <w:i/>
        </w:rPr>
        <w:t>Load Shape Modeling Methods.</w:t>
      </w:r>
      <w:r w:rsidRPr="009468DE">
        <w:t xml:space="preserve">  Presented at EPRI/GRI Workshop on Load Data Analysis, </w:t>
      </w:r>
      <w:proofErr w:type="gramStart"/>
      <w:r w:rsidRPr="009468DE">
        <w:t>June,</w:t>
      </w:r>
      <w:proofErr w:type="gramEnd"/>
      <w:r w:rsidRPr="009468DE">
        <w:t xml:space="preserve"> 1999.</w:t>
      </w:r>
    </w:p>
    <w:p w14:paraId="3D0C3792" w14:textId="77777777" w:rsidR="002B0155" w:rsidRPr="009468DE" w:rsidRDefault="002B0155" w:rsidP="002B0155">
      <w:pPr>
        <w:pStyle w:val="pA3"/>
      </w:pPr>
    </w:p>
    <w:p w14:paraId="18BCAD30" w14:textId="77777777" w:rsidR="002B0155" w:rsidRPr="009468DE" w:rsidRDefault="002B0155" w:rsidP="002B0155">
      <w:pPr>
        <w:pStyle w:val="pB"/>
      </w:pPr>
      <w:r w:rsidRPr="009468DE">
        <w:rPr>
          <w:i/>
        </w:rPr>
        <w:t>Short-Term Energy Forecasting with Neural Networks</w:t>
      </w:r>
      <w:r w:rsidRPr="009468DE">
        <w:t>, with F. Monforte, The Energy Journal, Volume 19, Number 4, 1998.</w:t>
      </w:r>
    </w:p>
    <w:p w14:paraId="194CD96A" w14:textId="77777777" w:rsidR="002B0155" w:rsidRPr="009468DE" w:rsidRDefault="002B0155" w:rsidP="002B0155">
      <w:pPr>
        <w:pStyle w:val="pA3"/>
      </w:pPr>
    </w:p>
    <w:p w14:paraId="343D7C38" w14:textId="77777777" w:rsidR="002B0155" w:rsidRPr="009468DE" w:rsidRDefault="002B0155" w:rsidP="002B0155">
      <w:pPr>
        <w:pStyle w:val="pB"/>
      </w:pPr>
      <w:r w:rsidRPr="009468DE">
        <w:rPr>
          <w:i/>
        </w:rPr>
        <w:lastRenderedPageBreak/>
        <w:t>Advanced Methods for Short-term Forecasting</w:t>
      </w:r>
      <w:r w:rsidRPr="009468DE">
        <w:t xml:space="preserve">.  Workshop presented at the IIR Competitive Research and Forecasting Conference, </w:t>
      </w:r>
      <w:proofErr w:type="gramStart"/>
      <w:r w:rsidRPr="009468DE">
        <w:t>April,</w:t>
      </w:r>
      <w:proofErr w:type="gramEnd"/>
      <w:r w:rsidRPr="009468DE">
        <w:t xml:space="preserve"> 1997.</w:t>
      </w:r>
    </w:p>
    <w:p w14:paraId="35D3397A" w14:textId="77777777" w:rsidR="002B0155" w:rsidRPr="009468DE" w:rsidRDefault="002B0155" w:rsidP="002B0155">
      <w:pPr>
        <w:pStyle w:val="pA3"/>
      </w:pPr>
    </w:p>
    <w:p w14:paraId="0350BB97" w14:textId="77777777" w:rsidR="002B0155" w:rsidRPr="009468DE" w:rsidRDefault="002B0155" w:rsidP="002B0155">
      <w:pPr>
        <w:pStyle w:val="pB"/>
        <w:rPr>
          <w:i/>
        </w:rPr>
      </w:pPr>
      <w:r w:rsidRPr="009468DE">
        <w:rPr>
          <w:i/>
        </w:rPr>
        <w:t>Benefits of Electrification and End-Use Efficiency</w:t>
      </w:r>
      <w:r w:rsidRPr="009468DE">
        <w:t xml:space="preserve">.  With F. Monforte and P. Sioshansi.  </w:t>
      </w:r>
      <w:r w:rsidRPr="009468DE">
        <w:rPr>
          <w:i/>
        </w:rPr>
        <w:t>The Electricity Journal</w:t>
      </w:r>
      <w:r w:rsidRPr="009468DE">
        <w:t>.  Volume 10, Number 4, May 1997.</w:t>
      </w:r>
    </w:p>
    <w:p w14:paraId="4B394128" w14:textId="77777777" w:rsidR="002B0155" w:rsidRPr="009468DE" w:rsidRDefault="002B0155" w:rsidP="002B0155">
      <w:pPr>
        <w:pStyle w:val="pA"/>
      </w:pPr>
    </w:p>
    <w:p w14:paraId="6E85894D" w14:textId="77777777" w:rsidR="002B0155" w:rsidRPr="009468DE" w:rsidRDefault="002B0155" w:rsidP="002B0155">
      <w:pPr>
        <w:pStyle w:val="pB"/>
      </w:pPr>
      <w:r w:rsidRPr="009468DE">
        <w:rPr>
          <w:i/>
        </w:rPr>
        <w:t>Evaluation of Methods for Estimation of End-Use Load Shapes</w:t>
      </w:r>
      <w:r w:rsidRPr="009468DE">
        <w:t>.</w:t>
      </w:r>
      <w:r w:rsidRPr="009468DE">
        <w:rPr>
          <w:i/>
        </w:rPr>
        <w:t xml:space="preserve"> </w:t>
      </w:r>
      <w:r w:rsidRPr="009468DE">
        <w:t xml:space="preserve"> Presented at the AEIC Annual Load Research Conference, </w:t>
      </w:r>
      <w:proofErr w:type="gramStart"/>
      <w:r w:rsidRPr="009468DE">
        <w:t>August,</w:t>
      </w:r>
      <w:proofErr w:type="gramEnd"/>
      <w:r w:rsidRPr="009468DE">
        <w:t xml:space="preserve"> 1997.</w:t>
      </w:r>
    </w:p>
    <w:p w14:paraId="13F143CA" w14:textId="77777777" w:rsidR="002B0155" w:rsidRPr="009468DE" w:rsidRDefault="002B0155" w:rsidP="002B0155">
      <w:pPr>
        <w:pStyle w:val="pA"/>
      </w:pPr>
    </w:p>
    <w:p w14:paraId="29C256C1" w14:textId="77777777" w:rsidR="002B0155" w:rsidRPr="009468DE" w:rsidRDefault="002B0155" w:rsidP="002B0155">
      <w:pPr>
        <w:pStyle w:val="pB"/>
      </w:pPr>
      <w:r w:rsidRPr="009468DE">
        <w:rPr>
          <w:i/>
        </w:rPr>
        <w:t>Environmental Benefits of Electrification and End-Use Efficiency</w:t>
      </w:r>
      <w:r w:rsidRPr="009468DE">
        <w:t>.  Electric Power Research Institute, RP3121-12.  January 1996</w:t>
      </w:r>
    </w:p>
    <w:p w14:paraId="1F86F0B3" w14:textId="77777777" w:rsidR="002B0155" w:rsidRPr="009468DE" w:rsidRDefault="002B0155" w:rsidP="002B0155">
      <w:pPr>
        <w:pStyle w:val="pA2"/>
      </w:pPr>
    </w:p>
    <w:p w14:paraId="16CCBA8D" w14:textId="77777777" w:rsidR="002B0155" w:rsidRPr="009468DE" w:rsidRDefault="002B0155" w:rsidP="002B0155">
      <w:pPr>
        <w:pStyle w:val="pB"/>
      </w:pPr>
      <w:r w:rsidRPr="009468DE">
        <w:rPr>
          <w:i/>
        </w:rPr>
        <w:t>Integration of DSM Evaluation into End-Use Forecasting.</w:t>
      </w:r>
      <w:r w:rsidRPr="009468DE">
        <w:t xml:space="preserve">  Energy Services Journal</w:t>
      </w:r>
      <w:r w:rsidRPr="009468DE">
        <w:rPr>
          <w:i/>
        </w:rPr>
        <w:t>,</w:t>
      </w:r>
      <w:r w:rsidRPr="009468DE">
        <w:t xml:space="preserve"> Vol. 1, No.1, 67-79, Lawrence Erlbaum Associates, Inc., 1995 (co-author)</w:t>
      </w:r>
    </w:p>
    <w:p w14:paraId="471D7D8D" w14:textId="77777777" w:rsidR="002B0155" w:rsidRPr="009468DE" w:rsidRDefault="002B0155" w:rsidP="002B0155">
      <w:pPr>
        <w:pStyle w:val="pA3"/>
      </w:pPr>
    </w:p>
    <w:p w14:paraId="51666B41" w14:textId="77777777" w:rsidR="002B0155" w:rsidRPr="009468DE" w:rsidRDefault="002B0155" w:rsidP="002B0155">
      <w:pPr>
        <w:pStyle w:val="pB"/>
      </w:pPr>
      <w:r w:rsidRPr="009468DE">
        <w:rPr>
          <w:i/>
        </w:rPr>
        <w:t>EPRI’s Industrial End-Use Forecasting Model - Inform</w:t>
      </w:r>
      <w:r w:rsidRPr="009468DE">
        <w:t>.  With F.A. Monforte.  Paper presented at EPRI’s Ninth Electric Utility Forecasting Symposium, Sept. 1993</w:t>
      </w:r>
    </w:p>
    <w:p w14:paraId="612D7F11" w14:textId="77777777" w:rsidR="002B0155" w:rsidRPr="009468DE" w:rsidRDefault="002B0155" w:rsidP="002B0155">
      <w:pPr>
        <w:pStyle w:val="pA3"/>
      </w:pPr>
    </w:p>
    <w:p w14:paraId="2970A2F1" w14:textId="77777777" w:rsidR="002B0155" w:rsidRPr="009468DE" w:rsidRDefault="002B0155" w:rsidP="002B0155">
      <w:pPr>
        <w:pStyle w:val="pB"/>
      </w:pPr>
      <w:r w:rsidRPr="009468DE">
        <w:rPr>
          <w:i/>
        </w:rPr>
        <w:t>Technology Issues in Residential Forecasting and Least-Cost Planning</w:t>
      </w:r>
      <w:r w:rsidRPr="009468DE">
        <w:t xml:space="preserve">.  Proceedings of the Eighth Electric Utility Forecasting Symposium.  </w:t>
      </w:r>
      <w:r w:rsidRPr="009468DE">
        <w:rPr>
          <w:caps/>
        </w:rPr>
        <w:t>Epri</w:t>
      </w:r>
      <w:r w:rsidRPr="009468DE">
        <w:t xml:space="preserve"> TR-100396, 1992</w:t>
      </w:r>
    </w:p>
    <w:p w14:paraId="6127C360" w14:textId="77777777" w:rsidR="002B0155" w:rsidRPr="009468DE" w:rsidRDefault="002B0155" w:rsidP="002B0155">
      <w:pPr>
        <w:pStyle w:val="pA3"/>
      </w:pPr>
    </w:p>
    <w:p w14:paraId="4D7F332F" w14:textId="77777777" w:rsidR="002B0155" w:rsidRPr="009468DE" w:rsidRDefault="002B0155" w:rsidP="002B0155">
      <w:pPr>
        <w:pStyle w:val="pB"/>
      </w:pPr>
      <w:r w:rsidRPr="009468DE">
        <w:rPr>
          <w:i/>
        </w:rPr>
        <w:t>A Statistically Adjusted End-Use Model of Electricity Sales and Peak Demand</w:t>
      </w:r>
      <w:r w:rsidRPr="009468DE">
        <w:t xml:space="preserve">.  With K. Parris.  Prepared for </w:t>
      </w:r>
      <w:smartTag w:uri="urn:schemas-microsoft-com:office:smarttags" w:element="place">
        <w:smartTag w:uri="urn:schemas-microsoft-com:office:smarttags" w:element="City">
          <w:r w:rsidRPr="009468DE">
            <w:t>Baltimore</w:t>
          </w:r>
        </w:smartTag>
      </w:smartTag>
      <w:r w:rsidRPr="009468DE">
        <w:t xml:space="preserve"> Gas and Electric Company, November 1988</w:t>
      </w:r>
    </w:p>
    <w:p w14:paraId="23DB6ED6" w14:textId="77777777" w:rsidR="002B0155" w:rsidRPr="009468DE" w:rsidRDefault="002B0155" w:rsidP="002B0155">
      <w:pPr>
        <w:pStyle w:val="pA3"/>
      </w:pPr>
    </w:p>
    <w:p w14:paraId="3437DCA3" w14:textId="77777777" w:rsidR="002B0155" w:rsidRPr="009468DE" w:rsidRDefault="002B0155" w:rsidP="002B0155">
      <w:pPr>
        <w:pStyle w:val="pB"/>
      </w:pPr>
      <w:r w:rsidRPr="009468DE">
        <w:rPr>
          <w:i/>
        </w:rPr>
        <w:t xml:space="preserve">Commercial End-Use Data Development Handbook.  Volume 2: </w:t>
      </w:r>
      <w:proofErr w:type="gramStart"/>
      <w:r w:rsidRPr="009468DE">
        <w:rPr>
          <w:i/>
          <w:smallCaps/>
        </w:rPr>
        <w:t>Commend</w:t>
      </w:r>
      <w:r w:rsidRPr="009468DE">
        <w:rPr>
          <w:i/>
        </w:rPr>
        <w:t xml:space="preserve">  Data</w:t>
      </w:r>
      <w:proofErr w:type="gramEnd"/>
      <w:r w:rsidRPr="009468DE">
        <w:rPr>
          <w:i/>
        </w:rPr>
        <w:t xml:space="preserve"> and Parameter Development Techniques</w:t>
      </w:r>
      <w:r w:rsidRPr="009468DE">
        <w:t>.  Electric Power Research Institute.  EM-5703, V2.  April 1988</w:t>
      </w:r>
    </w:p>
    <w:p w14:paraId="5E182B56" w14:textId="77777777" w:rsidR="002B0155" w:rsidRPr="009468DE" w:rsidRDefault="002B0155" w:rsidP="002B0155">
      <w:pPr>
        <w:pStyle w:val="pA3"/>
      </w:pPr>
    </w:p>
    <w:p w14:paraId="60435F14" w14:textId="77777777" w:rsidR="002B0155" w:rsidRPr="009468DE" w:rsidRDefault="002B0155" w:rsidP="002B0155">
      <w:pPr>
        <w:pStyle w:val="pB"/>
      </w:pPr>
      <w:r w:rsidRPr="009468DE">
        <w:rPr>
          <w:i/>
        </w:rPr>
        <w:t>An Evaluation of the Subscriber Line Usage System Distribution Analysis Programs.</w:t>
      </w:r>
      <w:r w:rsidRPr="009468DE">
        <w:t xml:space="preserve"> </w:t>
      </w:r>
      <w:smartTag w:uri="urn:schemas-microsoft-com:office:smarttags" w:element="place">
        <w:smartTag w:uri="urn:schemas-microsoft-com:office:smarttags" w:element="City">
          <w:r w:rsidRPr="009468DE">
            <w:t>Bell</w:t>
          </w:r>
        </w:smartTag>
      </w:smartTag>
      <w:r w:rsidRPr="009468DE">
        <w:t xml:space="preserve"> Communications Research. 31230-84-</w:t>
      </w:r>
      <w:proofErr w:type="gramStart"/>
      <w:r w:rsidRPr="009468DE">
        <w:t>01,  February</w:t>
      </w:r>
      <w:proofErr w:type="gramEnd"/>
      <w:r w:rsidRPr="009468DE">
        <w:t xml:space="preserve"> 1984</w:t>
      </w:r>
    </w:p>
    <w:p w14:paraId="13A35E21" w14:textId="77777777" w:rsidR="002B0155" w:rsidRPr="009468DE" w:rsidRDefault="002B0155" w:rsidP="002B0155">
      <w:pPr>
        <w:pStyle w:val="pA3"/>
      </w:pPr>
    </w:p>
    <w:p w14:paraId="7D5EE5FC" w14:textId="77777777" w:rsidR="002B0155" w:rsidRPr="009468DE" w:rsidRDefault="002B0155" w:rsidP="002B0155">
      <w:pPr>
        <w:pStyle w:val="pB"/>
      </w:pPr>
      <w:r w:rsidRPr="009468DE">
        <w:rPr>
          <w:i/>
        </w:rPr>
        <w:t>Measuring Labor Compensation in Controls Programs</w:t>
      </w:r>
      <w:r w:rsidRPr="009468DE">
        <w:t>.  With R. Russell.  In The Measurement of Labor Cost,</w:t>
      </w:r>
      <w:r w:rsidRPr="009468DE">
        <w:rPr>
          <w:i/>
        </w:rPr>
        <w:t xml:space="preserve"> </w:t>
      </w:r>
      <w:r w:rsidRPr="009468DE">
        <w:t xml:space="preserve">ed.  Jack E. Triplett, </w:t>
      </w:r>
      <w:smartTag w:uri="urn:schemas-microsoft-com:office:smarttags" w:element="place">
        <w:smartTag w:uri="urn:schemas-microsoft-com:office:smarttags" w:element="PlaceType">
          <w:r w:rsidRPr="009468DE">
            <w:t>University</w:t>
          </w:r>
        </w:smartTag>
        <w:r w:rsidRPr="009468DE">
          <w:t xml:space="preserve"> of </w:t>
        </w:r>
        <w:smartTag w:uri="urn:schemas-microsoft-com:office:smarttags" w:element="PlaceName">
          <w:r w:rsidRPr="009468DE">
            <w:t>Chicago</w:t>
          </w:r>
        </w:smartTag>
      </w:smartTag>
      <w:r w:rsidRPr="009468DE">
        <w:t xml:space="preserve"> Press, 1983</w:t>
      </w:r>
    </w:p>
    <w:p w14:paraId="3CA9F81F" w14:textId="77777777" w:rsidR="002B0155" w:rsidRPr="009468DE" w:rsidRDefault="002B0155" w:rsidP="002B0155">
      <w:pPr>
        <w:pStyle w:val="pA"/>
      </w:pPr>
    </w:p>
    <w:p w14:paraId="5FA0959A" w14:textId="77777777" w:rsidR="002B0155" w:rsidRPr="009468DE" w:rsidRDefault="002B0155" w:rsidP="002B0155">
      <w:pPr>
        <w:pStyle w:val="pB"/>
        <w:ind w:right="-90"/>
      </w:pPr>
      <w:r w:rsidRPr="009468DE">
        <w:rPr>
          <w:i/>
        </w:rPr>
        <w:t>A Model of Commercial Energy Demand</w:t>
      </w:r>
      <w:r w:rsidRPr="009468DE">
        <w:t xml:space="preserve">.  With </w:t>
      </w:r>
      <w:smartTag w:uri="urn:schemas-microsoft-com:office:smarttags" w:element="place">
        <w:r w:rsidRPr="009468DE">
          <w:t>I.</w:t>
        </w:r>
      </w:smartTag>
      <w:r w:rsidRPr="009468DE">
        <w:t xml:space="preserve"> Domowitz.  Energy, 6, No. 12, 1981</w:t>
      </w:r>
    </w:p>
    <w:p w14:paraId="2E9814B4" w14:textId="77777777" w:rsidR="002B0155" w:rsidRPr="009468DE" w:rsidRDefault="002B0155" w:rsidP="002B0155">
      <w:pPr>
        <w:pStyle w:val="pA3"/>
      </w:pPr>
    </w:p>
    <w:p w14:paraId="1B5F1C7A" w14:textId="77777777" w:rsidR="002B0155" w:rsidRPr="009468DE" w:rsidRDefault="002B0155" w:rsidP="002B0155">
      <w:pPr>
        <w:pStyle w:val="pB"/>
      </w:pPr>
      <w:r w:rsidRPr="009468DE">
        <w:rPr>
          <w:i/>
        </w:rPr>
        <w:t>The Role of Fiscal Policy in Financially Disaggregated Macroeconomic Models</w:t>
      </w:r>
      <w:r w:rsidRPr="009468DE">
        <w:t xml:space="preserve">.  With D. Cohen.  </w:t>
      </w:r>
      <w:r w:rsidRPr="009468DE">
        <w:rPr>
          <w:i/>
        </w:rPr>
        <w:t>Journal of Money, Credit and Banking,</w:t>
      </w:r>
      <w:r w:rsidRPr="009468DE">
        <w:t xml:space="preserve"> August 1978</w:t>
      </w:r>
    </w:p>
    <w:p w14:paraId="2AD43B0E" w14:textId="77777777" w:rsidR="002B0155" w:rsidRPr="009468DE" w:rsidRDefault="002B0155" w:rsidP="002B0155">
      <w:pPr>
        <w:pStyle w:val="pA3"/>
      </w:pPr>
    </w:p>
    <w:p w14:paraId="2AEA4D8C" w14:textId="77777777" w:rsidR="002B0155" w:rsidRPr="009468DE" w:rsidRDefault="002B0155" w:rsidP="002B0155">
      <w:pPr>
        <w:pStyle w:val="pB"/>
      </w:pPr>
      <w:r w:rsidRPr="009468DE">
        <w:rPr>
          <w:i/>
        </w:rPr>
        <w:t>Specification and Estimation of Dynamic Demand Systems Incorporating Polynomial Price Response Functions</w:t>
      </w:r>
      <w:r w:rsidRPr="009468DE">
        <w:t xml:space="preserve">.  With J. Pinard.  </w:t>
      </w:r>
      <w:r w:rsidRPr="009468DE">
        <w:rPr>
          <w:i/>
        </w:rPr>
        <w:t>Journal of Econometrics</w:t>
      </w:r>
      <w:r w:rsidRPr="009468DE">
        <w:t>, July 1978</w:t>
      </w:r>
    </w:p>
    <w:p w14:paraId="79ADB5F1" w14:textId="77777777" w:rsidR="002B0155" w:rsidRPr="00922212" w:rsidRDefault="002B0155" w:rsidP="002B0155">
      <w:pPr>
        <w:spacing w:line="480" w:lineRule="auto"/>
        <w:rPr>
          <w:b/>
          <w:sz w:val="24"/>
          <w:szCs w:val="24"/>
        </w:rPr>
      </w:pPr>
    </w:p>
    <w:p w14:paraId="547F0F14" w14:textId="77777777" w:rsidR="001C1D3B" w:rsidRDefault="001C1D3B"/>
    <w:sectPr w:rsidR="001C1D3B">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6397" w14:textId="77777777" w:rsidR="008E1153" w:rsidRDefault="008E1153" w:rsidP="008E1153">
      <w:r>
        <w:separator/>
      </w:r>
    </w:p>
  </w:endnote>
  <w:endnote w:type="continuationSeparator" w:id="0">
    <w:p w14:paraId="7DFFD9CA" w14:textId="77777777" w:rsidR="008E1153" w:rsidRDefault="008E1153" w:rsidP="008E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99EFE" w14:textId="77777777" w:rsidR="008E1153" w:rsidRDefault="008E1153" w:rsidP="008E1153">
      <w:r>
        <w:separator/>
      </w:r>
    </w:p>
  </w:footnote>
  <w:footnote w:type="continuationSeparator" w:id="0">
    <w:p w14:paraId="0510DDDE" w14:textId="77777777" w:rsidR="008E1153" w:rsidRDefault="008E1153" w:rsidP="008E1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Content>
      <w:p w14:paraId="07CD6B97" w14:textId="369CD52C" w:rsidR="00D405FB" w:rsidRDefault="00E3172D" w:rsidP="00D405FB">
        <w:pPr>
          <w:pStyle w:val="Header"/>
          <w:jc w:val="right"/>
        </w:pPr>
        <w:r>
          <w:t>Exhibit JSM-01</w:t>
        </w:r>
      </w:p>
      <w:p w14:paraId="4CD917B1" w14:textId="1741BE0E" w:rsidR="00E3172D" w:rsidRDefault="00E3172D">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61206A91" w14:textId="77777777" w:rsidR="008E1153" w:rsidRDefault="008E1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076DA"/>
    <w:multiLevelType w:val="hybridMultilevel"/>
    <w:tmpl w:val="D46EFC9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405346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155"/>
    <w:rsid w:val="001C1D3B"/>
    <w:rsid w:val="002B0155"/>
    <w:rsid w:val="006C2F71"/>
    <w:rsid w:val="008E1153"/>
    <w:rsid w:val="00D405FB"/>
    <w:rsid w:val="00E31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470905B"/>
  <w15:chartTrackingRefBased/>
  <w15:docId w15:val="{BBE263C9-D99A-40FD-97C7-D0F5E5BE1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155"/>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F">
    <w:name w:val="pF"/>
    <w:next w:val="Normal3"/>
    <w:rsid w:val="002B0155"/>
    <w:pPr>
      <w:spacing w:after="0" w:line="320" w:lineRule="atLeast"/>
    </w:pPr>
    <w:rPr>
      <w:rFonts w:ascii="Times New Roman" w:eastAsia="Times New Roman" w:hAnsi="Times New Roman" w:cs="Times New Roman"/>
      <w:kern w:val="0"/>
      <w:sz w:val="24"/>
      <w:szCs w:val="20"/>
      <w14:ligatures w14:val="none"/>
    </w:rPr>
  </w:style>
  <w:style w:type="paragraph" w:customStyle="1" w:styleId="Normal3">
    <w:name w:val="Normal3"/>
    <w:basedOn w:val="Normal"/>
    <w:next w:val="pF"/>
    <w:rsid w:val="002B0155"/>
    <w:rPr>
      <w:sz w:val="24"/>
    </w:rPr>
  </w:style>
  <w:style w:type="paragraph" w:customStyle="1" w:styleId="pB">
    <w:name w:val="pB"/>
    <w:basedOn w:val="pF"/>
    <w:next w:val="pA3"/>
    <w:rsid w:val="002B0155"/>
    <w:pPr>
      <w:tabs>
        <w:tab w:val="left" w:pos="720"/>
        <w:tab w:val="left" w:pos="1080"/>
      </w:tabs>
      <w:spacing w:line="280" w:lineRule="atLeast"/>
      <w:ind w:left="720" w:right="288" w:hanging="432"/>
    </w:pPr>
  </w:style>
  <w:style w:type="paragraph" w:customStyle="1" w:styleId="pA3">
    <w:name w:val="pA3"/>
    <w:basedOn w:val="pA"/>
    <w:next w:val="pB"/>
    <w:rsid w:val="002B0155"/>
  </w:style>
  <w:style w:type="paragraph" w:customStyle="1" w:styleId="pA">
    <w:name w:val="pA"/>
    <w:next w:val="pF"/>
    <w:rsid w:val="002B0155"/>
    <w:pPr>
      <w:spacing w:after="0" w:line="200" w:lineRule="exact"/>
      <w:jc w:val="both"/>
    </w:pPr>
    <w:rPr>
      <w:rFonts w:ascii="Times New Roman" w:eastAsia="Times New Roman" w:hAnsi="Times New Roman" w:cs="Times New Roman"/>
      <w:kern w:val="0"/>
      <w:sz w:val="24"/>
      <w:szCs w:val="20"/>
      <w14:ligatures w14:val="none"/>
    </w:rPr>
  </w:style>
  <w:style w:type="paragraph" w:customStyle="1" w:styleId="pA2">
    <w:name w:val="pA2"/>
    <w:basedOn w:val="pA"/>
    <w:next w:val="Normal"/>
    <w:rsid w:val="002B0155"/>
  </w:style>
  <w:style w:type="paragraph" w:customStyle="1" w:styleId="pS">
    <w:name w:val="pS"/>
    <w:rsid w:val="002B0155"/>
    <w:pPr>
      <w:tabs>
        <w:tab w:val="left" w:pos="720"/>
        <w:tab w:val="left" w:pos="1080"/>
      </w:tabs>
      <w:spacing w:after="0" w:line="320" w:lineRule="atLeast"/>
      <w:ind w:left="720" w:right="288" w:hanging="432"/>
    </w:pPr>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8E1153"/>
    <w:pPr>
      <w:tabs>
        <w:tab w:val="center" w:pos="4680"/>
        <w:tab w:val="right" w:pos="9360"/>
      </w:tabs>
    </w:pPr>
  </w:style>
  <w:style w:type="character" w:customStyle="1" w:styleId="HeaderChar">
    <w:name w:val="Header Char"/>
    <w:basedOn w:val="DefaultParagraphFont"/>
    <w:link w:val="Header"/>
    <w:uiPriority w:val="99"/>
    <w:rsid w:val="008E1153"/>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8E1153"/>
    <w:pPr>
      <w:tabs>
        <w:tab w:val="center" w:pos="4680"/>
        <w:tab w:val="right" w:pos="9360"/>
      </w:tabs>
    </w:pPr>
  </w:style>
  <w:style w:type="character" w:customStyle="1" w:styleId="FooterChar">
    <w:name w:val="Footer Char"/>
    <w:basedOn w:val="DefaultParagraphFont"/>
    <w:link w:val="Footer"/>
    <w:uiPriority w:val="99"/>
    <w:rsid w:val="008E1153"/>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E7E7F6-F44F-426C-BAAE-D91C53115A49}">
  <ds:schemaRefs>
    <ds:schemaRef ds:uri="http://schemas.microsoft.com/sharepoint/v3/contenttype/forms"/>
  </ds:schemaRefs>
</ds:datastoreItem>
</file>

<file path=customXml/itemProps2.xml><?xml version="1.0" encoding="utf-8"?>
<ds:datastoreItem xmlns:ds="http://schemas.openxmlformats.org/officeDocument/2006/customXml" ds:itemID="{92D94EB8-ABDC-4D31-94FA-411CB303E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067D5-FEE1-48EB-A2EE-28801A7DE576}">
  <ds:schemaRefs>
    <ds:schemaRef ds:uri="http://schemas.microsoft.com/office/2006/metadata/properties"/>
    <ds:schemaRef ds:uri="http://schemas.microsoft.com/office/2006/documentManagement/types"/>
    <ds:schemaRef ds:uri="http://purl.org/dc/elements/1.1/"/>
    <ds:schemaRef ds:uri="f83f6d80-b32b-4225-9fa8-d2a9096fb9d8"/>
    <ds:schemaRef ds:uri="b7db04fa-0a16-4728-af6f-a731b02a93f0"/>
    <ds:schemaRef ds:uri="http://schemas.openxmlformats.org/package/2006/metadata/core-properties"/>
    <ds:schemaRef ds:uri="http://purl.org/dc/dcmitype/"/>
    <ds:schemaRef ds:uri="http://schemas.microsoft.com/office/infopath/2007/PartnerControl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1262</Words>
  <Characters>7196</Characters>
  <Application>Microsoft Office Word</Application>
  <DocSecurity>0</DocSecurity>
  <Lines>59</Lines>
  <Paragraphs>16</Paragraphs>
  <ScaleCrop>false</ScaleCrop>
  <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Gillespie, Brandon L</dc:creator>
  <cp:keywords/>
  <dc:description/>
  <cp:lastModifiedBy>Gillespie, Brandon L</cp:lastModifiedBy>
  <cp:revision>4</cp:revision>
  <dcterms:created xsi:type="dcterms:W3CDTF">2024-02-19T20:29:00Z</dcterms:created>
  <dcterms:modified xsi:type="dcterms:W3CDTF">2024-02-21T19:57:00Z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2024-02-19T20:30:59Z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9e36cb40-2215-40b4-b3d2-433e498899c5</vt:lpwstr>
  </property>
  <property fmtid="{D5CDD505-2E9C-101B-9397-08002B2CF9AE}" pid="8" name="MSIP_Label_e3ac3a1a-de19-428b-b395-6d250d7743fb_ContentBits">
    <vt:lpwstr>0</vt:lpwstr>
  </property>
  <property fmtid="{D5CDD505-2E9C-101B-9397-08002B2CF9AE}" pid="9" name="ContentTypeId">
    <vt:lpwstr>0x010100F7A0A3677438D24B928C2D9AE45F51FC</vt:lpwstr>
  </property>
  <property fmtid="{D5CDD505-2E9C-101B-9397-08002B2CF9AE}" pid="10" name="MediaServiceImageTags">
    <vt:lpwstr/>
  </property>
</Properties>
</file>